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40C2AF" w14:textId="77777777" w:rsidR="003663C6" w:rsidRPr="00B42906" w:rsidRDefault="003663C6" w:rsidP="0058100C">
      <w:pPr>
        <w:pStyle w:val="Heading1"/>
      </w:pPr>
      <w:r w:rsidRPr="0058100C">
        <w:t>Australia</w:t>
      </w:r>
      <w:r w:rsidRPr="00B42906">
        <w:t xml:space="preserve"> and New Zealand (ANZAGG)</w:t>
      </w:r>
      <w:r w:rsidRPr="00B42906">
        <w:br/>
        <w:t xml:space="preserve">2025 Annual Report to </w:t>
      </w:r>
      <w:r w:rsidRPr="00B42906">
        <w:rPr>
          <w:u w:val="double"/>
        </w:rPr>
        <w:t>the</w:t>
      </w:r>
      <w:r w:rsidRPr="00B42906">
        <w:t xml:space="preserve"> Round Table</w:t>
      </w:r>
    </w:p>
    <w:p w14:paraId="0D799BF4" w14:textId="77777777" w:rsidR="00A96B9B" w:rsidRPr="00B42906" w:rsidRDefault="00A96B9B" w:rsidP="00A96B9B">
      <w:pPr>
        <w:rPr>
          <w:szCs w:val="24"/>
        </w:rPr>
      </w:pPr>
      <w:r w:rsidRPr="00B42906">
        <w:rPr>
          <w:szCs w:val="24"/>
        </w:rPr>
        <w:t>Report prepared by Leona Holloway, ANZAGG Chair, March 2025</w:t>
      </w:r>
    </w:p>
    <w:p w14:paraId="0D609418" w14:textId="77777777" w:rsidR="003663C6" w:rsidRPr="00B42906" w:rsidRDefault="003663C6" w:rsidP="00F453C5">
      <w:pPr>
        <w:rPr>
          <w:szCs w:val="24"/>
          <w:lang w:eastAsia="en-AU"/>
        </w:rPr>
      </w:pPr>
      <w:r w:rsidRPr="00B42906">
        <w:rPr>
          <w:szCs w:val="24"/>
          <w:lang w:eastAsia="en-AU"/>
        </w:rPr>
        <w:t xml:space="preserve">The Australia and New Zealand Accessible Graphics Group (ANZAGG) is a subcommittee of the Round Table on Information Access for People with Print Disabilities. The primary function of ANZAGG is to serve as a forum for sharing </w:t>
      </w:r>
      <w:r w:rsidRPr="00D6590D">
        <w:rPr>
          <w:b/>
          <w:bCs/>
          <w:szCs w:val="24"/>
          <w:lang w:eastAsia="en-AU"/>
        </w:rPr>
        <w:t>information</w:t>
      </w:r>
      <w:r w:rsidRPr="00B42906">
        <w:rPr>
          <w:szCs w:val="24"/>
          <w:lang w:eastAsia="en-AU"/>
        </w:rPr>
        <w:t xml:space="preserve"> about accessible graphics amongst its members.</w:t>
      </w:r>
    </w:p>
    <w:p w14:paraId="4D1E15E3" w14:textId="77777777" w:rsidR="00B64300" w:rsidRPr="00B42906" w:rsidRDefault="00B64300" w:rsidP="00F453C5">
      <w:pPr>
        <w:rPr>
          <w:szCs w:val="24"/>
          <w:lang w:eastAsia="en-AU"/>
        </w:rPr>
      </w:pPr>
      <w:r w:rsidRPr="00B42906">
        <w:rPr>
          <w:szCs w:val="24"/>
          <w:lang w:eastAsia="en-AU"/>
        </w:rPr>
        <w:t xml:space="preserve">I am pleased to be able to report on a range of activities conducted by ANZAGG over the past year to </w:t>
      </w:r>
      <w:r w:rsidR="00FF013C" w:rsidRPr="00B42906">
        <w:rPr>
          <w:szCs w:val="24"/>
          <w:lang w:eastAsia="en-AU"/>
        </w:rPr>
        <w:t xml:space="preserve">help advance these goals. This work was achieved through collaboration across organisations and disciplines, made possible by the structure and support of the Round Table. </w:t>
      </w:r>
    </w:p>
    <w:p w14:paraId="163A9603" w14:textId="77777777" w:rsidR="00C375BD" w:rsidRPr="00B42906" w:rsidRDefault="00C375BD" w:rsidP="00D6590D">
      <w:pPr>
        <w:pStyle w:val="Heading2"/>
        <w:rPr>
          <w:lang w:eastAsia="en-AU"/>
        </w:rPr>
      </w:pPr>
      <w:r w:rsidRPr="00D6590D">
        <w:t>Executive</w:t>
      </w:r>
    </w:p>
    <w:p w14:paraId="60999DD2" w14:textId="77777777" w:rsidR="00FF65B0" w:rsidRPr="00B42906" w:rsidRDefault="00FF65B0" w:rsidP="00FF65B0">
      <w:pPr>
        <w:rPr>
          <w:szCs w:val="24"/>
          <w:lang w:eastAsia="en-AU"/>
        </w:rPr>
      </w:pPr>
      <w:r w:rsidRPr="00B42906">
        <w:rPr>
          <w:szCs w:val="24"/>
          <w:lang w:eastAsia="en-AU"/>
        </w:rPr>
        <w:t>Meetings of the executive are held quarterly online via Zoom. Minute taking is shared amongst the executive committee.</w:t>
      </w:r>
    </w:p>
    <w:p w14:paraId="00486BFE" w14:textId="77777777" w:rsidR="00C375BD" w:rsidRPr="00B42906" w:rsidRDefault="00A90B0C" w:rsidP="00C375BD">
      <w:pPr>
        <w:rPr>
          <w:szCs w:val="24"/>
          <w:lang w:eastAsia="en-AU"/>
        </w:rPr>
      </w:pPr>
      <w:r w:rsidRPr="00B42906">
        <w:rPr>
          <w:szCs w:val="24"/>
          <w:lang w:eastAsia="en-AU"/>
        </w:rPr>
        <w:t>For the 2023-2025 two-year term, t</w:t>
      </w:r>
      <w:r w:rsidR="00C375BD" w:rsidRPr="00B42906">
        <w:rPr>
          <w:szCs w:val="24"/>
          <w:lang w:eastAsia="en-AU"/>
        </w:rPr>
        <w:t xml:space="preserve">he members of the ANZAGG executive committee are: </w:t>
      </w:r>
    </w:p>
    <w:p w14:paraId="7563958F" w14:textId="77777777" w:rsidR="00C375BD" w:rsidRPr="00B42906" w:rsidRDefault="00C375BD" w:rsidP="00F453C5">
      <w:pPr>
        <w:pStyle w:val="ListParagraph"/>
        <w:numPr>
          <w:ilvl w:val="0"/>
          <w:numId w:val="2"/>
        </w:numPr>
        <w:rPr>
          <w:rFonts w:ascii="Arial" w:hAnsi="Arial"/>
          <w:szCs w:val="24"/>
          <w:lang w:eastAsia="en-AU"/>
        </w:rPr>
      </w:pPr>
      <w:r w:rsidRPr="00B42906">
        <w:rPr>
          <w:rFonts w:ascii="Arial" w:hAnsi="Arial"/>
          <w:szCs w:val="24"/>
          <w:lang w:eastAsia="en-AU"/>
        </w:rPr>
        <w:t>Leona Holloway, Monash University – ANZAGG Chair</w:t>
      </w:r>
    </w:p>
    <w:p w14:paraId="086D8830" w14:textId="77777777" w:rsidR="00C375BD" w:rsidRPr="00B42906" w:rsidRDefault="00C375BD" w:rsidP="00F453C5">
      <w:pPr>
        <w:pStyle w:val="ListParagraph"/>
        <w:numPr>
          <w:ilvl w:val="0"/>
          <w:numId w:val="2"/>
        </w:numPr>
        <w:rPr>
          <w:rFonts w:ascii="Arial" w:hAnsi="Arial"/>
          <w:szCs w:val="24"/>
          <w:lang w:eastAsia="en-AU"/>
        </w:rPr>
      </w:pPr>
      <w:r w:rsidRPr="00B42906">
        <w:rPr>
          <w:rFonts w:ascii="Arial" w:hAnsi="Arial"/>
          <w:szCs w:val="24"/>
          <w:lang w:eastAsia="en-AU"/>
        </w:rPr>
        <w:t>Debra Murphy, Vision Australia</w:t>
      </w:r>
      <w:r w:rsidR="00C13C89" w:rsidRPr="00B42906">
        <w:rPr>
          <w:rFonts w:ascii="Arial" w:hAnsi="Arial"/>
          <w:szCs w:val="24"/>
          <w:lang w:eastAsia="en-AU"/>
        </w:rPr>
        <w:t xml:space="preserve"> </w:t>
      </w:r>
    </w:p>
    <w:p w14:paraId="6D0E5740" w14:textId="77777777" w:rsidR="00C375BD" w:rsidRPr="00B42906" w:rsidRDefault="00C375BD" w:rsidP="00F453C5">
      <w:pPr>
        <w:pStyle w:val="ListParagraph"/>
        <w:numPr>
          <w:ilvl w:val="0"/>
          <w:numId w:val="2"/>
        </w:numPr>
        <w:rPr>
          <w:rFonts w:ascii="Arial" w:hAnsi="Arial"/>
          <w:szCs w:val="24"/>
          <w:lang w:eastAsia="en-AU"/>
        </w:rPr>
      </w:pPr>
      <w:r w:rsidRPr="00B42906">
        <w:rPr>
          <w:rFonts w:ascii="Arial" w:hAnsi="Arial"/>
          <w:szCs w:val="24"/>
          <w:lang w:eastAsia="en-AU"/>
        </w:rPr>
        <w:t>Trish Bishop, Blind &amp; Low Vision Education Network New Zealand (BLENNZ)</w:t>
      </w:r>
    </w:p>
    <w:p w14:paraId="5A362CD5" w14:textId="77777777" w:rsidR="00C375BD" w:rsidRPr="00B42906" w:rsidRDefault="00C375BD" w:rsidP="00F453C5">
      <w:pPr>
        <w:pStyle w:val="ListParagraph"/>
        <w:numPr>
          <w:ilvl w:val="0"/>
          <w:numId w:val="2"/>
        </w:numPr>
        <w:rPr>
          <w:rFonts w:ascii="Arial" w:hAnsi="Arial"/>
          <w:szCs w:val="24"/>
          <w:lang w:eastAsia="en-AU"/>
        </w:rPr>
      </w:pPr>
      <w:r w:rsidRPr="00B42906">
        <w:rPr>
          <w:rFonts w:ascii="Arial" w:hAnsi="Arial"/>
          <w:szCs w:val="24"/>
          <w:lang w:eastAsia="en-AU"/>
        </w:rPr>
        <w:t>Chantelle Griffiths, Tactile and Technology Literacy Centre</w:t>
      </w:r>
    </w:p>
    <w:p w14:paraId="6B62C782" w14:textId="77777777" w:rsidR="00FF65B0" w:rsidRPr="00B42906" w:rsidRDefault="00FF65B0" w:rsidP="00FF65B0">
      <w:pPr>
        <w:rPr>
          <w:szCs w:val="24"/>
          <w:lang w:eastAsia="en-AU"/>
        </w:rPr>
      </w:pPr>
      <w:r w:rsidRPr="00B42906">
        <w:rPr>
          <w:szCs w:val="24"/>
          <w:lang w:eastAsia="en-AU"/>
        </w:rPr>
        <w:t>This was our first executive team and I would like to thank them for their warmth and diligence. Each member brought a unique perspective and set of skills</w:t>
      </w:r>
      <w:r w:rsidR="001F4514" w:rsidRPr="00B42906">
        <w:rPr>
          <w:szCs w:val="24"/>
          <w:lang w:eastAsia="en-AU"/>
        </w:rPr>
        <w:t>,</w:t>
      </w:r>
      <w:r w:rsidRPr="00B42906">
        <w:rPr>
          <w:szCs w:val="24"/>
          <w:lang w:eastAsia="en-AU"/>
        </w:rPr>
        <w:t xml:space="preserve"> but shared duties equally and with mutual respect. </w:t>
      </w:r>
    </w:p>
    <w:p w14:paraId="478CC827" w14:textId="77777777" w:rsidR="00AB161E" w:rsidRPr="00B42906" w:rsidRDefault="00AB161E" w:rsidP="002A6D5D">
      <w:pPr>
        <w:pStyle w:val="Heading2"/>
        <w:rPr>
          <w:lang w:eastAsia="en-AU"/>
        </w:rPr>
      </w:pPr>
      <w:r w:rsidRPr="002A6D5D">
        <w:lastRenderedPageBreak/>
        <w:t>Communications</w:t>
      </w:r>
    </w:p>
    <w:p w14:paraId="7EE758CE" w14:textId="77777777" w:rsidR="00850880" w:rsidRPr="00B42906" w:rsidRDefault="00850880" w:rsidP="00C375BD">
      <w:pPr>
        <w:rPr>
          <w:szCs w:val="24"/>
          <w:lang w:eastAsia="en-AU"/>
        </w:rPr>
      </w:pPr>
      <w:r w:rsidRPr="00B42906">
        <w:rPr>
          <w:szCs w:val="24"/>
          <w:lang w:eastAsia="en-AU"/>
        </w:rPr>
        <w:t xml:space="preserve"> </w:t>
      </w:r>
      <w:r w:rsidR="00AB161E" w:rsidRPr="00B42906">
        <w:rPr>
          <w:szCs w:val="24"/>
          <w:lang w:eastAsia="en-AU"/>
        </w:rPr>
        <w:t xml:space="preserve">The ANZAGG listserv is located at </w:t>
      </w:r>
      <w:hyperlink r:id="rId5" w:history="1">
        <w:r w:rsidR="00AB161E" w:rsidRPr="00B42906">
          <w:rPr>
            <w:rStyle w:val="Hyperlink"/>
            <w:szCs w:val="24"/>
            <w:lang w:eastAsia="en-AU"/>
          </w:rPr>
          <w:t>www.freelists.org/list/accessiblegraphics</w:t>
        </w:r>
      </w:hyperlink>
      <w:r w:rsidR="00AB161E" w:rsidRPr="00B42906">
        <w:rPr>
          <w:szCs w:val="24"/>
          <w:lang w:eastAsia="en-AU"/>
        </w:rPr>
        <w:t xml:space="preserve">. It is mainly used for announcements from the ANZAGG executive. </w:t>
      </w:r>
    </w:p>
    <w:p w14:paraId="0C46D279" w14:textId="77777777" w:rsidR="003663C6" w:rsidRPr="00B42906" w:rsidRDefault="00AB161E">
      <w:pPr>
        <w:rPr>
          <w:szCs w:val="24"/>
          <w:lang w:eastAsia="en-AU"/>
        </w:rPr>
      </w:pPr>
      <w:r w:rsidRPr="00B42906">
        <w:rPr>
          <w:szCs w:val="24"/>
          <w:lang w:eastAsia="en-AU"/>
        </w:rPr>
        <w:t xml:space="preserve">The ANZAGG Facebook group at </w:t>
      </w:r>
      <w:hyperlink r:id="rId6" w:history="1">
        <w:r w:rsidRPr="00B42906">
          <w:rPr>
            <w:rStyle w:val="Hyperlink"/>
            <w:szCs w:val="24"/>
            <w:lang w:eastAsia="en-AU"/>
          </w:rPr>
          <w:t>www.facebook.com/groups/909719082474080/</w:t>
        </w:r>
      </w:hyperlink>
      <w:r w:rsidRPr="00B42906">
        <w:rPr>
          <w:szCs w:val="24"/>
          <w:lang w:eastAsia="en-AU"/>
        </w:rPr>
        <w:t xml:space="preserve"> now has over 400 members. </w:t>
      </w:r>
      <w:r w:rsidR="00BC2EE8" w:rsidRPr="00B42906">
        <w:rPr>
          <w:szCs w:val="24"/>
          <w:lang w:eastAsia="en-AU"/>
        </w:rPr>
        <w:t xml:space="preserve">Posts are quite frequent (weekly on average) and usually generate some commentary, </w:t>
      </w:r>
      <w:r w:rsidR="00FF013C" w:rsidRPr="00B42906">
        <w:rPr>
          <w:szCs w:val="24"/>
          <w:lang w:eastAsia="en-AU"/>
        </w:rPr>
        <w:t xml:space="preserve">often in the form of requests </w:t>
      </w:r>
      <w:r w:rsidR="00BC2EE8" w:rsidRPr="00B42906">
        <w:rPr>
          <w:szCs w:val="24"/>
          <w:lang w:eastAsia="en-AU"/>
        </w:rPr>
        <w:t xml:space="preserve">for more information or sharing opinions. </w:t>
      </w:r>
    </w:p>
    <w:p w14:paraId="14051459" w14:textId="77777777" w:rsidR="00BC2EE8" w:rsidRPr="00B42906" w:rsidRDefault="00BC2EE8">
      <w:pPr>
        <w:rPr>
          <w:szCs w:val="24"/>
        </w:rPr>
      </w:pPr>
      <w:r w:rsidRPr="00B42906">
        <w:rPr>
          <w:szCs w:val="24"/>
        </w:rPr>
        <w:t xml:space="preserve">The ANZAGG web pages </w:t>
      </w:r>
      <w:r w:rsidR="00FF013C" w:rsidRPr="00B42906">
        <w:rPr>
          <w:szCs w:val="24"/>
        </w:rPr>
        <w:t>(</w:t>
      </w:r>
      <w:hyperlink r:id="rId7" w:history="1">
        <w:r w:rsidR="00FF013C" w:rsidRPr="00B42906">
          <w:rPr>
            <w:rStyle w:val="Hyperlink"/>
            <w:szCs w:val="24"/>
          </w:rPr>
          <w:t>https://printdisability.org/about-us/accessible-graphics/</w:t>
        </w:r>
      </w:hyperlink>
      <w:r w:rsidR="00FF013C" w:rsidRPr="00B42906">
        <w:rPr>
          <w:szCs w:val="24"/>
        </w:rPr>
        <w:t xml:space="preserve">) </w:t>
      </w:r>
      <w:r w:rsidRPr="00B42906">
        <w:rPr>
          <w:szCs w:val="24"/>
        </w:rPr>
        <w:t xml:space="preserve">have not had any major updates this year but remain well-used, with the 3D printing overview as the most popular page. </w:t>
      </w:r>
    </w:p>
    <w:p w14:paraId="21EA4A23" w14:textId="77777777" w:rsidR="00BC2EE8" w:rsidRPr="00A67CCB" w:rsidRDefault="00BC2EE8" w:rsidP="00A67CCB">
      <w:pPr>
        <w:pStyle w:val="Heading2"/>
      </w:pPr>
      <w:r w:rsidRPr="00A67CCB">
        <w:t>3D Printing Group</w:t>
      </w:r>
    </w:p>
    <w:p w14:paraId="342AF636" w14:textId="77777777" w:rsidR="00BC2EE8" w:rsidRPr="00B42906" w:rsidRDefault="00BC2EE8" w:rsidP="00BC2EE8">
      <w:pPr>
        <w:rPr>
          <w:szCs w:val="24"/>
        </w:rPr>
      </w:pPr>
      <w:r w:rsidRPr="00B42906">
        <w:rPr>
          <w:szCs w:val="24"/>
        </w:rPr>
        <w:t xml:space="preserve">The ANZAGG working group on 3D printing for touch readers has continued to meet monthly via Zoom. </w:t>
      </w:r>
      <w:r w:rsidR="00023933" w:rsidRPr="00B42906">
        <w:rPr>
          <w:szCs w:val="24"/>
        </w:rPr>
        <w:t>Most meetings are now recorded and the recordings are shared amongst members.</w:t>
      </w:r>
      <w:r w:rsidR="00F453C5" w:rsidRPr="00B42906">
        <w:rPr>
          <w:szCs w:val="24"/>
        </w:rPr>
        <w:t xml:space="preserve"> </w:t>
      </w:r>
      <w:r w:rsidR="00023933" w:rsidRPr="00B42906">
        <w:rPr>
          <w:szCs w:val="24"/>
        </w:rPr>
        <w:t xml:space="preserve">We have also started experimenting with changing the meeting time so that a wider variety of people can attend. Over the last year, meeting attendance increased somewhat and the majority of attendees were from outside of Australia and New Zealand. </w:t>
      </w:r>
      <w:r w:rsidR="00F453C5" w:rsidRPr="00B42906">
        <w:rPr>
          <w:szCs w:val="24"/>
        </w:rPr>
        <w:t xml:space="preserve">The meeting topics were as follows: </w:t>
      </w:r>
    </w:p>
    <w:p w14:paraId="6F3432C2" w14:textId="77777777" w:rsidR="00F453C5" w:rsidRPr="00B42906" w:rsidRDefault="00F453C5" w:rsidP="00F453C5">
      <w:pPr>
        <w:pStyle w:val="ListParagraph"/>
        <w:numPr>
          <w:ilvl w:val="0"/>
          <w:numId w:val="2"/>
        </w:numPr>
        <w:rPr>
          <w:rFonts w:ascii="Arial" w:hAnsi="Arial"/>
          <w:szCs w:val="24"/>
        </w:rPr>
      </w:pPr>
      <w:r w:rsidRPr="00B42906">
        <w:rPr>
          <w:rFonts w:ascii="Arial" w:hAnsi="Arial"/>
          <w:szCs w:val="24"/>
        </w:rPr>
        <w:t xml:space="preserve">June 2024 </w:t>
      </w:r>
      <w:r w:rsidR="003B71BB" w:rsidRPr="00B42906">
        <w:rPr>
          <w:rFonts w:ascii="Arial" w:hAnsi="Arial"/>
          <w:szCs w:val="24"/>
        </w:rPr>
        <w:t>–</w:t>
      </w:r>
      <w:r w:rsidRPr="00B42906">
        <w:rPr>
          <w:rFonts w:ascii="Arial" w:hAnsi="Arial"/>
          <w:szCs w:val="24"/>
        </w:rPr>
        <w:t xml:space="preserve"> </w:t>
      </w:r>
      <w:r w:rsidR="003B71BB" w:rsidRPr="00B42906">
        <w:rPr>
          <w:rFonts w:ascii="Arial" w:hAnsi="Arial"/>
          <w:szCs w:val="24"/>
        </w:rPr>
        <w:t>discussion sharing what people had been making, new resources, and collective problem solving</w:t>
      </w:r>
    </w:p>
    <w:p w14:paraId="408C1EB5" w14:textId="77777777" w:rsidR="003B71BB" w:rsidRPr="00B42906" w:rsidRDefault="003B71BB" w:rsidP="00F453C5">
      <w:pPr>
        <w:pStyle w:val="ListParagraph"/>
        <w:numPr>
          <w:ilvl w:val="0"/>
          <w:numId w:val="2"/>
        </w:numPr>
        <w:rPr>
          <w:rFonts w:ascii="Arial" w:hAnsi="Arial"/>
          <w:szCs w:val="24"/>
        </w:rPr>
      </w:pPr>
      <w:r w:rsidRPr="00B42906">
        <w:rPr>
          <w:rFonts w:ascii="Arial" w:hAnsi="Arial"/>
          <w:szCs w:val="24"/>
        </w:rPr>
        <w:t>July 2024 – Professor Tetsuya Watanabe from University Niigata spoke about a 3D printing service for people who are blind or have low vision in Japan</w:t>
      </w:r>
    </w:p>
    <w:p w14:paraId="5A82E4B0" w14:textId="77777777" w:rsidR="003F2549" w:rsidRPr="00B42906" w:rsidRDefault="003B71BB" w:rsidP="003F2549">
      <w:pPr>
        <w:pStyle w:val="ListParagraph"/>
        <w:numPr>
          <w:ilvl w:val="0"/>
          <w:numId w:val="2"/>
        </w:numPr>
        <w:rPr>
          <w:rFonts w:ascii="Arial" w:hAnsi="Arial"/>
          <w:szCs w:val="24"/>
        </w:rPr>
      </w:pPr>
      <w:r w:rsidRPr="00B42906">
        <w:rPr>
          <w:rFonts w:ascii="Arial" w:hAnsi="Arial"/>
          <w:szCs w:val="24"/>
        </w:rPr>
        <w:t>August 2024</w:t>
      </w:r>
      <w:r w:rsidR="003F2549" w:rsidRPr="00B42906">
        <w:rPr>
          <w:rFonts w:ascii="Arial" w:hAnsi="Arial"/>
          <w:szCs w:val="24"/>
        </w:rPr>
        <w:t xml:space="preserve"> – Samuel </w:t>
      </w:r>
      <w:r w:rsidR="003F2549" w:rsidRPr="00B42906">
        <w:rPr>
          <w:rFonts w:ascii="Arial" w:hAnsi="Arial"/>
          <w:szCs w:val="24"/>
          <w:shd w:val="clear" w:color="auto" w:fill="FFFFFF"/>
        </w:rPr>
        <w:t xml:space="preserve">Foulkes from Clovernook Centre for the Blind and Visually Impaired </w:t>
      </w:r>
      <w:r w:rsidR="00FF013C" w:rsidRPr="00B42906">
        <w:rPr>
          <w:rFonts w:ascii="Arial" w:hAnsi="Arial"/>
          <w:szCs w:val="24"/>
          <w:shd w:val="clear" w:color="auto" w:fill="FFFFFF"/>
        </w:rPr>
        <w:t xml:space="preserve">in Ohio, USA, </w:t>
      </w:r>
      <w:r w:rsidR="003F2549" w:rsidRPr="00B42906">
        <w:rPr>
          <w:rFonts w:ascii="Arial" w:hAnsi="Arial"/>
          <w:szCs w:val="24"/>
          <w:shd w:val="clear" w:color="auto" w:fill="FFFFFF"/>
        </w:rPr>
        <w:t>spoke about their Tactile Literacy Initiative and recent work designing models for STEM learning</w:t>
      </w:r>
    </w:p>
    <w:p w14:paraId="6A8C1318" w14:textId="77777777" w:rsidR="0041643C" w:rsidRPr="00B42906" w:rsidRDefault="0041643C" w:rsidP="0041643C">
      <w:pPr>
        <w:pStyle w:val="ListParagraph"/>
        <w:numPr>
          <w:ilvl w:val="0"/>
          <w:numId w:val="2"/>
        </w:numPr>
        <w:rPr>
          <w:rFonts w:ascii="Arial" w:hAnsi="Arial"/>
          <w:szCs w:val="24"/>
        </w:rPr>
      </w:pPr>
      <w:r w:rsidRPr="00B42906">
        <w:rPr>
          <w:rFonts w:ascii="Arial" w:hAnsi="Arial"/>
          <w:szCs w:val="24"/>
        </w:rPr>
        <w:t>September</w:t>
      </w:r>
      <w:r w:rsidR="003B71BB" w:rsidRPr="00B42906">
        <w:rPr>
          <w:rFonts w:ascii="Arial" w:hAnsi="Arial"/>
          <w:szCs w:val="24"/>
        </w:rPr>
        <w:t xml:space="preserve"> 2024</w:t>
      </w:r>
      <w:r w:rsidR="003F2549" w:rsidRPr="00B42906">
        <w:rPr>
          <w:rFonts w:ascii="Arial" w:hAnsi="Arial"/>
          <w:szCs w:val="24"/>
        </w:rPr>
        <w:t xml:space="preserve"> - Tamara O’Callaghan from Northern Kentucky University spoke about her “build a better book” program teaching university students about 3D printing for social good in partnership with the Clovernook Centre for the Blind </w:t>
      </w:r>
    </w:p>
    <w:p w14:paraId="1AC573C9" w14:textId="77777777" w:rsidR="0041643C" w:rsidRPr="00B42906" w:rsidRDefault="0041643C" w:rsidP="0041643C">
      <w:pPr>
        <w:pStyle w:val="ListParagraph"/>
        <w:numPr>
          <w:ilvl w:val="0"/>
          <w:numId w:val="2"/>
        </w:numPr>
        <w:rPr>
          <w:rFonts w:ascii="Arial" w:hAnsi="Arial"/>
          <w:szCs w:val="24"/>
        </w:rPr>
      </w:pPr>
      <w:r w:rsidRPr="00B42906">
        <w:rPr>
          <w:rFonts w:ascii="Arial" w:hAnsi="Arial"/>
          <w:szCs w:val="24"/>
        </w:rPr>
        <w:lastRenderedPageBreak/>
        <w:t xml:space="preserve">October 2024 - Lily Gower (Arts and music teacher) and Hannah O’Brien (vision specialist) from South Australia School &amp; Services for Vision Impaired (SASSVI) spoke about the Museum of Touch workshops and excursion using 3D printed models with their students to learn about natural history.  </w:t>
      </w:r>
    </w:p>
    <w:p w14:paraId="23F7A75C" w14:textId="77777777" w:rsidR="0041643C" w:rsidRPr="00B42906" w:rsidRDefault="0041643C" w:rsidP="00C80582">
      <w:pPr>
        <w:pStyle w:val="ListParagraph"/>
        <w:numPr>
          <w:ilvl w:val="0"/>
          <w:numId w:val="2"/>
        </w:numPr>
        <w:rPr>
          <w:rFonts w:ascii="Arial" w:hAnsi="Arial"/>
          <w:szCs w:val="24"/>
        </w:rPr>
      </w:pPr>
      <w:r w:rsidRPr="00B42906">
        <w:rPr>
          <w:rFonts w:ascii="Arial" w:hAnsi="Arial"/>
          <w:szCs w:val="24"/>
        </w:rPr>
        <w:t xml:space="preserve">November 2024 – </w:t>
      </w:r>
      <w:r w:rsidR="00FF013C" w:rsidRPr="00B42906">
        <w:rPr>
          <w:rFonts w:ascii="Arial" w:hAnsi="Arial"/>
          <w:szCs w:val="24"/>
        </w:rPr>
        <w:t>g</w:t>
      </w:r>
      <w:r w:rsidRPr="00B42906">
        <w:rPr>
          <w:rFonts w:ascii="Arial" w:hAnsi="Arial"/>
          <w:szCs w:val="24"/>
        </w:rPr>
        <w:t>eneral discussion, with emphasis on non-visual 3D printing</w:t>
      </w:r>
    </w:p>
    <w:p w14:paraId="6EDC36E1" w14:textId="77777777" w:rsidR="0041643C" w:rsidRPr="00B42906" w:rsidRDefault="003B71BB" w:rsidP="0041643C">
      <w:pPr>
        <w:pStyle w:val="ListParagraph"/>
        <w:numPr>
          <w:ilvl w:val="0"/>
          <w:numId w:val="2"/>
        </w:numPr>
        <w:rPr>
          <w:rFonts w:ascii="Arial" w:hAnsi="Arial"/>
          <w:szCs w:val="24"/>
        </w:rPr>
      </w:pPr>
      <w:r w:rsidRPr="00B42906">
        <w:rPr>
          <w:rFonts w:ascii="Arial" w:hAnsi="Arial"/>
          <w:szCs w:val="24"/>
        </w:rPr>
        <w:t>January 202</w:t>
      </w:r>
      <w:r w:rsidR="003D1A88" w:rsidRPr="00B42906">
        <w:rPr>
          <w:rFonts w:ascii="Arial" w:hAnsi="Arial"/>
          <w:szCs w:val="24"/>
        </w:rPr>
        <w:t>5</w:t>
      </w:r>
      <w:r w:rsidR="00C80582" w:rsidRPr="00B42906">
        <w:rPr>
          <w:rFonts w:ascii="Arial" w:hAnsi="Arial"/>
          <w:szCs w:val="24"/>
        </w:rPr>
        <w:t xml:space="preserve"> </w:t>
      </w:r>
      <w:r w:rsidR="0041643C" w:rsidRPr="00B42906">
        <w:rPr>
          <w:rFonts w:ascii="Arial" w:hAnsi="Arial"/>
          <w:szCs w:val="24"/>
        </w:rPr>
        <w:t>–</w:t>
      </w:r>
      <w:r w:rsidR="00C80582" w:rsidRPr="00B42906">
        <w:rPr>
          <w:rFonts w:ascii="Arial" w:hAnsi="Arial"/>
          <w:szCs w:val="24"/>
        </w:rPr>
        <w:t xml:space="preserve"> </w:t>
      </w:r>
      <w:r w:rsidR="0041643C" w:rsidRPr="00B42906">
        <w:rPr>
          <w:rFonts w:ascii="Arial" w:hAnsi="Arial"/>
          <w:szCs w:val="24"/>
        </w:rPr>
        <w:t>events planning and discussion of 3D prints of maps and buildings; math/science models; 3D printing education; 3D printing for the arts; 3D printing textures; and 3D symbols for maps</w:t>
      </w:r>
    </w:p>
    <w:p w14:paraId="11325A5D" w14:textId="77777777" w:rsidR="003B71BB" w:rsidRPr="00B42906" w:rsidRDefault="003B71BB" w:rsidP="0041643C">
      <w:pPr>
        <w:pStyle w:val="ListParagraph"/>
        <w:numPr>
          <w:ilvl w:val="0"/>
          <w:numId w:val="2"/>
        </w:numPr>
        <w:rPr>
          <w:rFonts w:ascii="Arial" w:hAnsi="Arial"/>
          <w:szCs w:val="24"/>
        </w:rPr>
      </w:pPr>
      <w:r w:rsidRPr="00B42906">
        <w:rPr>
          <w:rFonts w:ascii="Arial" w:hAnsi="Arial"/>
          <w:szCs w:val="24"/>
        </w:rPr>
        <w:t>February 202</w:t>
      </w:r>
      <w:r w:rsidR="003D1A88" w:rsidRPr="00B42906">
        <w:rPr>
          <w:rFonts w:ascii="Arial" w:hAnsi="Arial"/>
          <w:szCs w:val="24"/>
        </w:rPr>
        <w:t>5</w:t>
      </w:r>
      <w:r w:rsidRPr="00B42906">
        <w:rPr>
          <w:rFonts w:ascii="Arial" w:hAnsi="Arial"/>
          <w:szCs w:val="24"/>
        </w:rPr>
        <w:t xml:space="preserve"> - </w:t>
      </w:r>
      <w:r w:rsidR="0041643C" w:rsidRPr="00B42906">
        <w:rPr>
          <w:rFonts w:ascii="Arial" w:hAnsi="Arial"/>
          <w:szCs w:val="24"/>
        </w:rPr>
        <w:t>Frances Raphael and Louise Arvier, occupational therapists from Vision Australia in Brisbane, spoke about the iterative design and use of 3D models of sports fields</w:t>
      </w:r>
    </w:p>
    <w:p w14:paraId="53C168BE" w14:textId="77777777" w:rsidR="003B71BB" w:rsidRPr="00B42906" w:rsidRDefault="003B71BB" w:rsidP="00F453C5">
      <w:pPr>
        <w:pStyle w:val="ListParagraph"/>
        <w:numPr>
          <w:ilvl w:val="0"/>
          <w:numId w:val="2"/>
        </w:numPr>
        <w:rPr>
          <w:rFonts w:ascii="Arial" w:hAnsi="Arial"/>
          <w:szCs w:val="24"/>
        </w:rPr>
      </w:pPr>
      <w:r w:rsidRPr="00B42906">
        <w:rPr>
          <w:rFonts w:ascii="Arial" w:hAnsi="Arial"/>
          <w:szCs w:val="24"/>
        </w:rPr>
        <w:t>March 202</w:t>
      </w:r>
      <w:r w:rsidR="003D1A88" w:rsidRPr="00B42906">
        <w:rPr>
          <w:rFonts w:ascii="Arial" w:hAnsi="Arial"/>
          <w:szCs w:val="24"/>
        </w:rPr>
        <w:t>5</w:t>
      </w:r>
      <w:r w:rsidRPr="00B42906">
        <w:rPr>
          <w:rFonts w:ascii="Arial" w:hAnsi="Arial"/>
          <w:szCs w:val="24"/>
        </w:rPr>
        <w:t xml:space="preserve"> – Tom Babinski spoke about his experience as a blind person hiring designers to create 3D models of famous buildings, sold through his company Even Grounds. </w:t>
      </w:r>
    </w:p>
    <w:p w14:paraId="3DDC1B63" w14:textId="77777777" w:rsidR="003B71BB" w:rsidRPr="00B42906" w:rsidRDefault="003B71BB" w:rsidP="003B71BB">
      <w:pPr>
        <w:pStyle w:val="ListParagraph"/>
        <w:numPr>
          <w:ilvl w:val="0"/>
          <w:numId w:val="2"/>
        </w:numPr>
        <w:rPr>
          <w:rFonts w:ascii="Arial" w:hAnsi="Arial"/>
          <w:szCs w:val="24"/>
        </w:rPr>
      </w:pPr>
      <w:r w:rsidRPr="00B42906">
        <w:rPr>
          <w:rFonts w:ascii="Arial" w:hAnsi="Arial"/>
          <w:szCs w:val="24"/>
        </w:rPr>
        <w:t>April 202</w:t>
      </w:r>
      <w:r w:rsidR="003D1A88" w:rsidRPr="00B42906">
        <w:rPr>
          <w:rFonts w:ascii="Arial" w:hAnsi="Arial"/>
          <w:szCs w:val="24"/>
        </w:rPr>
        <w:t>5</w:t>
      </w:r>
      <w:r w:rsidRPr="00B42906">
        <w:rPr>
          <w:rFonts w:ascii="Arial" w:hAnsi="Arial"/>
          <w:szCs w:val="24"/>
        </w:rPr>
        <w:t xml:space="preserve"> – Leona Holloway will report on her research on the adoption of 3D printing in Australia and New Zealand</w:t>
      </w:r>
    </w:p>
    <w:p w14:paraId="4013810D" w14:textId="77777777" w:rsidR="00BC2EE8" w:rsidRPr="00B42906" w:rsidRDefault="00ED0217" w:rsidP="00BC2EE8">
      <w:pPr>
        <w:rPr>
          <w:szCs w:val="24"/>
        </w:rPr>
      </w:pPr>
      <w:r w:rsidRPr="00B42906">
        <w:rPr>
          <w:szCs w:val="24"/>
        </w:rPr>
        <w:t xml:space="preserve">We are pleased that the Round Table Guidelines for Producing 3D Prints </w:t>
      </w:r>
      <w:r w:rsidR="000A0981" w:rsidRPr="00B42906">
        <w:rPr>
          <w:szCs w:val="24"/>
        </w:rPr>
        <w:t xml:space="preserve">(2024) </w:t>
      </w:r>
      <w:r w:rsidRPr="00B42906">
        <w:rPr>
          <w:szCs w:val="24"/>
        </w:rPr>
        <w:t>are now available through the Round Table website and are well used. In addition, s</w:t>
      </w:r>
      <w:r w:rsidR="00BC2EE8" w:rsidRPr="00B42906">
        <w:rPr>
          <w:szCs w:val="24"/>
        </w:rPr>
        <w:t xml:space="preserve">everal major research publications </w:t>
      </w:r>
      <w:r w:rsidR="005C4468" w:rsidRPr="00B42906">
        <w:rPr>
          <w:szCs w:val="24"/>
        </w:rPr>
        <w:t xml:space="preserve">were </w:t>
      </w:r>
      <w:r w:rsidR="00BC2EE8" w:rsidRPr="00B42906">
        <w:rPr>
          <w:szCs w:val="24"/>
        </w:rPr>
        <w:t xml:space="preserve">completed </w:t>
      </w:r>
      <w:r w:rsidR="005C4468" w:rsidRPr="00B42906">
        <w:rPr>
          <w:szCs w:val="24"/>
        </w:rPr>
        <w:t xml:space="preserve">in the last year </w:t>
      </w:r>
      <w:r w:rsidR="00BC2EE8" w:rsidRPr="00B42906">
        <w:rPr>
          <w:szCs w:val="24"/>
        </w:rPr>
        <w:t>with assistance of the ANZAGG 3D printing group</w:t>
      </w:r>
      <w:r w:rsidR="005C4468" w:rsidRPr="00B42906">
        <w:rPr>
          <w:szCs w:val="24"/>
        </w:rPr>
        <w:t xml:space="preserve"> and Round Table</w:t>
      </w:r>
      <w:r w:rsidR="00BC2EE8" w:rsidRPr="00B42906">
        <w:rPr>
          <w:szCs w:val="24"/>
        </w:rPr>
        <w:t xml:space="preserve"> members</w:t>
      </w:r>
      <w:r w:rsidR="005C4468" w:rsidRPr="00B42906">
        <w:rPr>
          <w:szCs w:val="24"/>
        </w:rPr>
        <w:t xml:space="preserve">: </w:t>
      </w:r>
    </w:p>
    <w:p w14:paraId="474AB2A1" w14:textId="77777777" w:rsidR="005C4468" w:rsidRPr="00B42906" w:rsidRDefault="005C4468" w:rsidP="005C4468">
      <w:pPr>
        <w:pStyle w:val="ListParagraph"/>
        <w:numPr>
          <w:ilvl w:val="0"/>
          <w:numId w:val="1"/>
        </w:numPr>
        <w:rPr>
          <w:rFonts w:ascii="Arial" w:hAnsi="Arial"/>
          <w:color w:val="000000" w:themeColor="text1"/>
          <w:szCs w:val="24"/>
        </w:rPr>
      </w:pPr>
      <w:r w:rsidRPr="00B42906">
        <w:rPr>
          <w:rFonts w:ascii="Arial" w:hAnsi="Arial"/>
          <w:color w:val="000000" w:themeColor="text1"/>
          <w:szCs w:val="24"/>
        </w:rPr>
        <w:t xml:space="preserve">“3D Printing for Accessible Education: A Case Study in Assistive Technology Adoption” by </w:t>
      </w:r>
      <w:r w:rsidRPr="00B42906">
        <w:rPr>
          <w:rStyle w:val="Strong"/>
          <w:rFonts w:ascii="Arial" w:hAnsi="Arial"/>
          <w:b w:val="0"/>
          <w:color w:val="000000" w:themeColor="text1"/>
          <w:szCs w:val="24"/>
        </w:rPr>
        <w:t>Leona Holloway, Matthew Butler,</w:t>
      </w:r>
      <w:r w:rsidRPr="00B42906">
        <w:rPr>
          <w:rFonts w:ascii="Arial" w:hAnsi="Arial"/>
          <w:b/>
          <w:color w:val="000000" w:themeColor="text1"/>
          <w:szCs w:val="24"/>
        </w:rPr>
        <w:t> </w:t>
      </w:r>
      <w:r w:rsidRPr="00B42906">
        <w:rPr>
          <w:rFonts w:ascii="Arial" w:hAnsi="Arial"/>
          <w:color w:val="000000" w:themeColor="text1"/>
          <w:szCs w:val="24"/>
        </w:rPr>
        <w:t>Alex Waddell &amp;</w:t>
      </w:r>
      <w:r w:rsidRPr="00B42906">
        <w:rPr>
          <w:rFonts w:ascii="Arial" w:hAnsi="Arial"/>
          <w:b/>
          <w:color w:val="000000" w:themeColor="text1"/>
          <w:szCs w:val="24"/>
        </w:rPr>
        <w:t> </w:t>
      </w:r>
      <w:r w:rsidRPr="00B42906">
        <w:rPr>
          <w:rStyle w:val="Strong"/>
          <w:rFonts w:ascii="Arial" w:hAnsi="Arial"/>
          <w:b w:val="0"/>
          <w:color w:val="000000" w:themeColor="text1"/>
          <w:szCs w:val="24"/>
        </w:rPr>
        <w:t>Kim Marriott</w:t>
      </w:r>
      <w:r w:rsidRPr="00B42906">
        <w:rPr>
          <w:rStyle w:val="Strong"/>
          <w:rFonts w:ascii="Arial" w:hAnsi="Arial"/>
          <w:color w:val="000000" w:themeColor="text1"/>
          <w:szCs w:val="24"/>
        </w:rPr>
        <w:t xml:space="preserve">, </w:t>
      </w:r>
      <w:r w:rsidRPr="00B42906">
        <w:rPr>
          <w:rFonts w:ascii="Arial" w:hAnsi="Arial"/>
          <w:color w:val="000000" w:themeColor="text1"/>
          <w:szCs w:val="24"/>
        </w:rPr>
        <w:t>CHI Conference on Human Factors in Computing Systems (2025) – with thanks to ANZAGG 3D printing group members and other Round Table member organisations</w:t>
      </w:r>
    </w:p>
    <w:p w14:paraId="17B39B57" w14:textId="77777777" w:rsidR="005C4468" w:rsidRPr="00B42906" w:rsidRDefault="005C4468" w:rsidP="005C4468">
      <w:pPr>
        <w:pStyle w:val="ListParagraph"/>
        <w:numPr>
          <w:ilvl w:val="0"/>
          <w:numId w:val="1"/>
        </w:numPr>
        <w:rPr>
          <w:rFonts w:ascii="Arial" w:hAnsi="Arial"/>
          <w:color w:val="000000" w:themeColor="text1"/>
          <w:szCs w:val="24"/>
        </w:rPr>
      </w:pPr>
      <w:r w:rsidRPr="00B42906">
        <w:rPr>
          <w:rFonts w:ascii="Arial" w:hAnsi="Arial"/>
          <w:color w:val="000000" w:themeColor="text1"/>
          <w:szCs w:val="24"/>
        </w:rPr>
        <w:t xml:space="preserve"> “Enhancing Tactile Learning: A Co-Designed System for Supporting Speech Interaction with Multi-Part 3D Printed Models by Students who are Blind” by</w:t>
      </w:r>
      <w:r w:rsidR="00FF013C" w:rsidRPr="00B42906">
        <w:rPr>
          <w:rFonts w:ascii="Arial" w:hAnsi="Arial"/>
          <w:color w:val="000000" w:themeColor="text1"/>
          <w:szCs w:val="24"/>
        </w:rPr>
        <w:t xml:space="preserve"> </w:t>
      </w:r>
      <w:r w:rsidRPr="00B42906">
        <w:rPr>
          <w:rStyle w:val="Strong"/>
          <w:rFonts w:ascii="Arial" w:hAnsi="Arial"/>
          <w:b w:val="0"/>
          <w:color w:val="000000" w:themeColor="text1"/>
          <w:szCs w:val="24"/>
        </w:rPr>
        <w:t>Ruth Nagassa,</w:t>
      </w:r>
      <w:r w:rsidRPr="00B42906">
        <w:rPr>
          <w:rFonts w:ascii="Arial" w:hAnsi="Arial"/>
          <w:b/>
          <w:color w:val="000000" w:themeColor="text1"/>
          <w:szCs w:val="24"/>
        </w:rPr>
        <w:t> </w:t>
      </w:r>
      <w:r w:rsidRPr="00B42906">
        <w:rPr>
          <w:rFonts w:ascii="Arial" w:hAnsi="Arial"/>
          <w:color w:val="000000" w:themeColor="text1"/>
          <w:szCs w:val="24"/>
        </w:rPr>
        <w:t>Andre Pham, </w:t>
      </w:r>
      <w:r w:rsidRPr="00B42906">
        <w:rPr>
          <w:rStyle w:val="Strong"/>
          <w:rFonts w:ascii="Arial" w:hAnsi="Arial"/>
          <w:b w:val="0"/>
          <w:color w:val="000000" w:themeColor="text1"/>
          <w:szCs w:val="24"/>
        </w:rPr>
        <w:t>Matthew Butler, Leona Holloway, Kalin Stefanov,</w:t>
      </w:r>
      <w:r w:rsidRPr="00B42906">
        <w:rPr>
          <w:rFonts w:ascii="Arial" w:hAnsi="Arial"/>
          <w:color w:val="000000" w:themeColor="text1"/>
          <w:szCs w:val="24"/>
        </w:rPr>
        <w:t> Skye de Vent &amp; </w:t>
      </w:r>
      <w:r w:rsidRPr="00B42906">
        <w:rPr>
          <w:rStyle w:val="Strong"/>
          <w:rFonts w:ascii="Arial" w:hAnsi="Arial"/>
          <w:b w:val="0"/>
          <w:color w:val="000000" w:themeColor="text1"/>
          <w:szCs w:val="24"/>
        </w:rPr>
        <w:t>Kim Marriott,</w:t>
      </w:r>
      <w:r w:rsidRPr="00B42906">
        <w:rPr>
          <w:rStyle w:val="Strong"/>
          <w:rFonts w:ascii="Arial" w:hAnsi="Arial"/>
          <w:color w:val="000000" w:themeColor="text1"/>
          <w:szCs w:val="24"/>
        </w:rPr>
        <w:t xml:space="preserve"> </w:t>
      </w:r>
      <w:r w:rsidRPr="00B42906">
        <w:rPr>
          <w:rFonts w:ascii="Arial" w:hAnsi="Arial"/>
          <w:color w:val="000000" w:themeColor="text1"/>
          <w:szCs w:val="24"/>
        </w:rPr>
        <w:t>CHI Conference on Human Factors in Computing Systems (2025) – with thanks to the Victorian Department of Education</w:t>
      </w:r>
    </w:p>
    <w:p w14:paraId="605B0BB4" w14:textId="77777777" w:rsidR="00F453C5" w:rsidRPr="00B42906" w:rsidRDefault="005C4468" w:rsidP="005C4468">
      <w:pPr>
        <w:pStyle w:val="ListParagraph"/>
        <w:numPr>
          <w:ilvl w:val="0"/>
          <w:numId w:val="1"/>
        </w:numPr>
        <w:rPr>
          <w:rFonts w:ascii="Arial" w:hAnsi="Arial"/>
          <w:color w:val="000000" w:themeColor="text1"/>
          <w:szCs w:val="24"/>
        </w:rPr>
      </w:pPr>
      <w:r w:rsidRPr="00B42906">
        <w:rPr>
          <w:rFonts w:ascii="Arial" w:hAnsi="Arial"/>
          <w:color w:val="000000" w:themeColor="text1"/>
          <w:szCs w:val="24"/>
        </w:rPr>
        <w:lastRenderedPageBreak/>
        <w:t>“3D Printing for Access to Graphics by Touch Readers”</w:t>
      </w:r>
      <w:r w:rsidR="00F453C5" w:rsidRPr="00B42906">
        <w:rPr>
          <w:rFonts w:ascii="Arial" w:hAnsi="Arial"/>
          <w:color w:val="000000" w:themeColor="text1"/>
          <w:szCs w:val="24"/>
        </w:rPr>
        <w:t xml:space="preserve"> by Leona Holloway, PhD Thesis, Monash University – with thanks to the Round Table as a research partner</w:t>
      </w:r>
    </w:p>
    <w:p w14:paraId="1FDCF3F3" w14:textId="77777777" w:rsidR="005C4468" w:rsidRPr="00B42906" w:rsidRDefault="00F453C5" w:rsidP="005C4468">
      <w:pPr>
        <w:pStyle w:val="ListParagraph"/>
        <w:numPr>
          <w:ilvl w:val="0"/>
          <w:numId w:val="1"/>
        </w:numPr>
        <w:rPr>
          <w:rFonts w:ascii="Arial" w:hAnsi="Arial"/>
          <w:color w:val="000000" w:themeColor="text1"/>
          <w:szCs w:val="24"/>
        </w:rPr>
      </w:pPr>
      <w:r w:rsidRPr="00B42906">
        <w:rPr>
          <w:rFonts w:ascii="Arial" w:hAnsi="Arial"/>
          <w:color w:val="000000" w:themeColor="text1"/>
          <w:szCs w:val="24"/>
        </w:rPr>
        <w:t>“Enhancing Accessibility in 3D Model Interaction: Manipulation and Audio Labelling Techniques for People who are Blind or have Low Vision” by Ruth Nagassa, PhD thesis, Monash University – with thanks to the Victorian Department of Education and Round Table</w:t>
      </w:r>
    </w:p>
    <w:p w14:paraId="7A8778E8" w14:textId="77777777" w:rsidR="000A0981" w:rsidRPr="00B42906" w:rsidRDefault="000A0981" w:rsidP="00CC2623">
      <w:pPr>
        <w:pStyle w:val="Heading2"/>
      </w:pPr>
      <w:r w:rsidRPr="00B42906">
        <w:t xml:space="preserve">ANZAGG </w:t>
      </w:r>
      <w:r w:rsidRPr="00CC2623">
        <w:t>Workshops</w:t>
      </w:r>
    </w:p>
    <w:p w14:paraId="3A364EFF" w14:textId="77777777" w:rsidR="000A0981" w:rsidRPr="00B42906" w:rsidRDefault="000A0981" w:rsidP="000A0981">
      <w:pPr>
        <w:rPr>
          <w:color w:val="000000" w:themeColor="text1"/>
          <w:szCs w:val="24"/>
        </w:rPr>
      </w:pPr>
      <w:r w:rsidRPr="00B42906">
        <w:rPr>
          <w:color w:val="000000" w:themeColor="text1"/>
          <w:szCs w:val="24"/>
        </w:rPr>
        <w:t xml:space="preserve">At the 2024 Round Table Conference, ANZAGG presented a workshop on techniques for tactile drawing. The workshop was well attended and generated lots of excitement. Special thanks to Lily Gower from SASSVI for her assistance planning and running the workshop. </w:t>
      </w:r>
    </w:p>
    <w:p w14:paraId="50816A12" w14:textId="77777777" w:rsidR="000A0981" w:rsidRPr="00B42906" w:rsidRDefault="000A0981" w:rsidP="000A0981">
      <w:pPr>
        <w:rPr>
          <w:color w:val="000000" w:themeColor="text1"/>
          <w:szCs w:val="24"/>
        </w:rPr>
      </w:pPr>
      <w:r w:rsidRPr="00B42906">
        <w:rPr>
          <w:color w:val="000000" w:themeColor="text1"/>
          <w:szCs w:val="24"/>
        </w:rPr>
        <w:t>At the 2025 Round Table Conference, ANZAGG plans to present a workshop on 3D printing, with an emphasis on accessible 3D printing by people with print disabilities.</w:t>
      </w:r>
    </w:p>
    <w:p w14:paraId="0FCF21CA" w14:textId="77777777" w:rsidR="000A0981" w:rsidRPr="00B42906" w:rsidRDefault="000A0981" w:rsidP="00760C4E">
      <w:pPr>
        <w:pStyle w:val="Heading2"/>
      </w:pPr>
      <w:r w:rsidRPr="00B42906">
        <w:t xml:space="preserve">ANZAGG Online </w:t>
      </w:r>
      <w:r w:rsidRPr="00760C4E">
        <w:t>Discussion</w:t>
      </w:r>
      <w:r w:rsidRPr="00B42906">
        <w:t xml:space="preserve"> on Refreshable Tactile Displays</w:t>
      </w:r>
    </w:p>
    <w:p w14:paraId="184FEF6B" w14:textId="77777777" w:rsidR="005C4468" w:rsidRPr="00B42906" w:rsidRDefault="000A0981" w:rsidP="00FF65B0">
      <w:pPr>
        <w:rPr>
          <w:szCs w:val="24"/>
        </w:rPr>
      </w:pPr>
      <w:r w:rsidRPr="00B42906">
        <w:rPr>
          <w:szCs w:val="24"/>
        </w:rPr>
        <w:t>In response to requests from our members at the 2024 ANZAGG annual meeting, we hosted a 2</w:t>
      </w:r>
      <w:r w:rsidR="009D6BB2" w:rsidRPr="00B42906">
        <w:rPr>
          <w:szCs w:val="24"/>
        </w:rPr>
        <w:t>-</w:t>
      </w:r>
      <w:r w:rsidRPr="00B42906">
        <w:rPr>
          <w:szCs w:val="24"/>
        </w:rPr>
        <w:t>hour online discussion on refreshable tactile displays</w:t>
      </w:r>
      <w:r w:rsidR="00AC6D12" w:rsidRPr="00B42906">
        <w:rPr>
          <w:szCs w:val="24"/>
        </w:rPr>
        <w:t xml:space="preserve"> in February 2025</w:t>
      </w:r>
      <w:r w:rsidRPr="00B42906">
        <w:rPr>
          <w:szCs w:val="24"/>
        </w:rPr>
        <w:t xml:space="preserve">. The session began with a brief introduction to main displays currently available, before we led a discussion with attendees sharing their personal experiences with refreshable tactile displays and discussing the </w:t>
      </w:r>
      <w:r w:rsidR="009D6BB2" w:rsidRPr="00B42906">
        <w:rPr>
          <w:szCs w:val="24"/>
        </w:rPr>
        <w:t xml:space="preserve">practical considerations for using refreshable tactile displays compared with traditional methods for accessing tactile graphics. Both the presentation slides (with links to further resources) and the session recording were made available to our members. The session was very successful, with over </w:t>
      </w:r>
      <w:r w:rsidR="00EA5B78" w:rsidRPr="00B42906">
        <w:rPr>
          <w:szCs w:val="24"/>
        </w:rPr>
        <w:t>3</w:t>
      </w:r>
      <w:r w:rsidR="009D6BB2" w:rsidRPr="00B42906">
        <w:rPr>
          <w:szCs w:val="24"/>
        </w:rPr>
        <w:t xml:space="preserve">0 enthusiastic attendees from all around the world. We are open to running similar events in the future, in response to ANZAGG member requests. </w:t>
      </w:r>
    </w:p>
    <w:p w14:paraId="4DA095B7" w14:textId="77777777" w:rsidR="00FF65B0" w:rsidRPr="00B42906" w:rsidRDefault="00FF65B0" w:rsidP="00760C4E">
      <w:pPr>
        <w:pStyle w:val="Heading2"/>
      </w:pPr>
      <w:r w:rsidRPr="00B42906">
        <w:t xml:space="preserve">ANZAGG Terms of </w:t>
      </w:r>
      <w:r w:rsidRPr="00760C4E">
        <w:t>Reference</w:t>
      </w:r>
    </w:p>
    <w:p w14:paraId="249C7003" w14:textId="77777777" w:rsidR="005D6ADA" w:rsidRPr="00B42906" w:rsidRDefault="00AC6D12" w:rsidP="00D17B98">
      <w:pPr>
        <w:rPr>
          <w:szCs w:val="24"/>
        </w:rPr>
      </w:pPr>
      <w:r w:rsidRPr="00B42906">
        <w:rPr>
          <w:szCs w:val="24"/>
        </w:rPr>
        <w:t xml:space="preserve">Over the last year, the ANZAGG Executive determined that our Terms of Reference </w:t>
      </w:r>
      <w:r w:rsidR="005D6ADA" w:rsidRPr="00B42906">
        <w:rPr>
          <w:szCs w:val="24"/>
        </w:rPr>
        <w:t xml:space="preserve">(TOR) </w:t>
      </w:r>
      <w:r w:rsidRPr="00B42906">
        <w:rPr>
          <w:szCs w:val="24"/>
        </w:rPr>
        <w:t xml:space="preserve">would benefit from being updated to reflect changes to the way that the </w:t>
      </w:r>
      <w:r w:rsidRPr="00B42906">
        <w:rPr>
          <w:szCs w:val="24"/>
        </w:rPr>
        <w:lastRenderedPageBreak/>
        <w:t xml:space="preserve">accessibility community </w:t>
      </w:r>
      <w:r w:rsidR="005D6ADA" w:rsidRPr="00B42906">
        <w:rPr>
          <w:szCs w:val="24"/>
        </w:rPr>
        <w:t xml:space="preserve">operates. </w:t>
      </w:r>
      <w:r w:rsidR="005D6ADA" w:rsidRPr="00B42906">
        <w:rPr>
          <w:color w:val="222222"/>
          <w:szCs w:val="24"/>
          <w:shd w:val="clear" w:color="auto" w:fill="FFFFFF"/>
        </w:rPr>
        <w:t xml:space="preserve"> The ANZAGG </w:t>
      </w:r>
      <w:r w:rsidR="005D6ADA" w:rsidRPr="00B42906">
        <w:rPr>
          <w:rStyle w:val="il"/>
          <w:color w:val="222222"/>
          <w:szCs w:val="24"/>
          <w:shd w:val="clear" w:color="auto" w:fill="FFFFFF"/>
        </w:rPr>
        <w:t>TOR</w:t>
      </w:r>
      <w:r w:rsidR="005D6ADA" w:rsidRPr="00B42906">
        <w:rPr>
          <w:color w:val="222222"/>
          <w:szCs w:val="24"/>
          <w:shd w:val="clear" w:color="auto" w:fill="FFFFFF"/>
        </w:rPr>
        <w:t> were first drafted at a time when we had two state-based tactile graphics groups that met in person. However, both </w:t>
      </w:r>
      <w:r w:rsidR="005D6ADA" w:rsidRPr="00B42906">
        <w:rPr>
          <w:rStyle w:val="il"/>
          <w:color w:val="222222"/>
          <w:szCs w:val="24"/>
          <w:shd w:val="clear" w:color="auto" w:fill="FFFFFF"/>
        </w:rPr>
        <w:t>of</w:t>
      </w:r>
      <w:r w:rsidR="005D6ADA" w:rsidRPr="00B42906">
        <w:rPr>
          <w:color w:val="222222"/>
          <w:szCs w:val="24"/>
          <w:shd w:val="clear" w:color="auto" w:fill="FFFFFF"/>
        </w:rPr>
        <w:t> these groups have discontinued and we have instead started an online group with a special focus on 3D printing. The updated TOR therefore remove reference to Regional Accessible Graphics Groups and replace them with ANZAGG Special Interest Groups</w:t>
      </w:r>
      <w:r w:rsidR="00D17B98" w:rsidRPr="00B42906">
        <w:rPr>
          <w:color w:val="222222"/>
          <w:szCs w:val="24"/>
          <w:shd w:val="clear" w:color="auto" w:fill="FFFFFF"/>
        </w:rPr>
        <w:t>, which may act as subcommittees </w:t>
      </w:r>
      <w:r w:rsidR="00D17B98" w:rsidRPr="00B42906">
        <w:rPr>
          <w:rStyle w:val="il"/>
          <w:color w:val="222222"/>
          <w:szCs w:val="24"/>
          <w:shd w:val="clear" w:color="auto" w:fill="FFFFFF"/>
        </w:rPr>
        <w:t>of</w:t>
      </w:r>
      <w:r w:rsidR="00D17B98" w:rsidRPr="00B42906">
        <w:rPr>
          <w:color w:val="222222"/>
          <w:szCs w:val="24"/>
          <w:shd w:val="clear" w:color="auto" w:fill="FFFFFF"/>
        </w:rPr>
        <w:t> </w:t>
      </w:r>
      <w:r w:rsidR="00D17B98" w:rsidRPr="00B42906">
        <w:rPr>
          <w:rStyle w:val="il"/>
          <w:color w:val="222222"/>
          <w:szCs w:val="24"/>
          <w:shd w:val="clear" w:color="auto" w:fill="FFFFFF"/>
        </w:rPr>
        <w:t>ANZAGG</w:t>
      </w:r>
      <w:r w:rsidR="00D17B98" w:rsidRPr="00B42906">
        <w:rPr>
          <w:color w:val="222222"/>
          <w:szCs w:val="24"/>
          <w:shd w:val="clear" w:color="auto" w:fill="FFFFFF"/>
        </w:rPr>
        <w:t> and have a representative who serves on our executive</w:t>
      </w:r>
      <w:r w:rsidR="005D6ADA" w:rsidRPr="00B42906">
        <w:rPr>
          <w:color w:val="222222"/>
          <w:szCs w:val="24"/>
          <w:shd w:val="clear" w:color="auto" w:fill="FFFFFF"/>
        </w:rPr>
        <w:t xml:space="preserve">. </w:t>
      </w:r>
      <w:r w:rsidR="00D17B98" w:rsidRPr="00B42906">
        <w:rPr>
          <w:color w:val="222222"/>
          <w:szCs w:val="24"/>
          <w:shd w:val="clear" w:color="auto" w:fill="FFFFFF"/>
        </w:rPr>
        <w:t xml:space="preserve">The Special Interest Groups must be approved by the ANZAGG executive and can be wound up if no longer in operation or dissolved if in breach of Round Table governance. </w:t>
      </w:r>
      <w:r w:rsidR="005D6ADA" w:rsidRPr="00B42906">
        <w:rPr>
          <w:color w:val="222222"/>
          <w:szCs w:val="24"/>
          <w:shd w:val="clear" w:color="auto" w:fill="FFFFFF"/>
        </w:rPr>
        <w:t xml:space="preserve">The revision also increases membership of the ANZAGG Executive to up to four </w:t>
      </w:r>
      <w:r w:rsidR="00D17B98" w:rsidRPr="00B42906">
        <w:rPr>
          <w:color w:val="222222"/>
          <w:szCs w:val="24"/>
          <w:shd w:val="clear" w:color="auto" w:fill="FFFFFF"/>
        </w:rPr>
        <w:t xml:space="preserve">general members. </w:t>
      </w:r>
      <w:r w:rsidR="005D6ADA" w:rsidRPr="00B42906">
        <w:rPr>
          <w:color w:val="222222"/>
          <w:szCs w:val="24"/>
          <w:shd w:val="clear" w:color="auto" w:fill="FFFFFF"/>
        </w:rPr>
        <w:t xml:space="preserve"> </w:t>
      </w:r>
    </w:p>
    <w:p w14:paraId="2081F776" w14:textId="77777777" w:rsidR="00FF65B0" w:rsidRPr="00B42906" w:rsidRDefault="005D6ADA" w:rsidP="00D17B98">
      <w:pPr>
        <w:rPr>
          <w:szCs w:val="24"/>
        </w:rPr>
      </w:pPr>
      <w:r w:rsidRPr="00B42906">
        <w:rPr>
          <w:szCs w:val="24"/>
        </w:rPr>
        <w:t>Our t</w:t>
      </w:r>
      <w:r w:rsidR="00A96B9B" w:rsidRPr="00B42906">
        <w:rPr>
          <w:szCs w:val="24"/>
        </w:rPr>
        <w:t xml:space="preserve">hanks </w:t>
      </w:r>
      <w:r w:rsidRPr="00B42906">
        <w:rPr>
          <w:szCs w:val="24"/>
        </w:rPr>
        <w:t xml:space="preserve">are extended </w:t>
      </w:r>
      <w:r w:rsidR="00A96B9B" w:rsidRPr="00B42906">
        <w:rPr>
          <w:szCs w:val="24"/>
        </w:rPr>
        <w:t xml:space="preserve">to the Round Table Executive for their careful steering and approval of the revised Terms of Reference. </w:t>
      </w:r>
    </w:p>
    <w:sectPr w:rsidR="00FF65B0" w:rsidRPr="00B4290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tkinson Hyperlegible">
    <w:altName w:val="Calibri"/>
    <w:panose1 w:val="00000000000000000000"/>
    <w:charset w:val="00"/>
    <w:family w:val="modern"/>
    <w:notTrueType/>
    <w:pitch w:val="variable"/>
    <w:sig w:usb0="00000027" w:usb1="00000000" w:usb2="00000000" w:usb3="00000000" w:csb0="0000008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ED62E1"/>
    <w:multiLevelType w:val="multilevel"/>
    <w:tmpl w:val="47D05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4F9746E"/>
    <w:multiLevelType w:val="hybridMultilevel"/>
    <w:tmpl w:val="F00C8BFC"/>
    <w:lvl w:ilvl="0" w:tplc="71044B1E">
      <w:start w:val="6"/>
      <w:numFmt w:val="bullet"/>
      <w:lvlText w:val=""/>
      <w:lvlJc w:val="left"/>
      <w:pPr>
        <w:ind w:left="720" w:hanging="360"/>
      </w:pPr>
      <w:rPr>
        <w:rFonts w:ascii="Symbol" w:eastAsiaTheme="minorHAnsi" w:hAnsi="Symbol"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70A25323"/>
    <w:multiLevelType w:val="hybridMultilevel"/>
    <w:tmpl w:val="42E6BC6E"/>
    <w:lvl w:ilvl="0" w:tplc="71044B1E">
      <w:start w:val="6"/>
      <w:numFmt w:val="bullet"/>
      <w:lvlText w:val=""/>
      <w:lvlJc w:val="left"/>
      <w:pPr>
        <w:ind w:left="720" w:hanging="360"/>
      </w:pPr>
      <w:rPr>
        <w:rFonts w:ascii="Symbol" w:eastAsiaTheme="minorHAnsi" w:hAnsi="Symbol"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251085985">
    <w:abstractNumId w:val="1"/>
  </w:num>
  <w:num w:numId="2" w16cid:durableId="391345429">
    <w:abstractNumId w:val="2"/>
  </w:num>
  <w:num w:numId="3" w16cid:durableId="8448252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63C6"/>
    <w:rsid w:val="00023933"/>
    <w:rsid w:val="000A0981"/>
    <w:rsid w:val="001F4514"/>
    <w:rsid w:val="002A6D5D"/>
    <w:rsid w:val="003663C6"/>
    <w:rsid w:val="003B71BB"/>
    <w:rsid w:val="003D1A88"/>
    <w:rsid w:val="003E5E7C"/>
    <w:rsid w:val="003F2549"/>
    <w:rsid w:val="0041643C"/>
    <w:rsid w:val="00552905"/>
    <w:rsid w:val="0058100C"/>
    <w:rsid w:val="005C4468"/>
    <w:rsid w:val="005D6ADA"/>
    <w:rsid w:val="006E778A"/>
    <w:rsid w:val="00760C4E"/>
    <w:rsid w:val="0083719D"/>
    <w:rsid w:val="00850880"/>
    <w:rsid w:val="00852587"/>
    <w:rsid w:val="009D6BB2"/>
    <w:rsid w:val="00A634D2"/>
    <w:rsid w:val="00A67CCB"/>
    <w:rsid w:val="00A90B0C"/>
    <w:rsid w:val="00A96B9B"/>
    <w:rsid w:val="00AB161E"/>
    <w:rsid w:val="00AC6D12"/>
    <w:rsid w:val="00B42906"/>
    <w:rsid w:val="00B46E1D"/>
    <w:rsid w:val="00B64300"/>
    <w:rsid w:val="00BC2EE8"/>
    <w:rsid w:val="00C13C89"/>
    <w:rsid w:val="00C375BD"/>
    <w:rsid w:val="00C80582"/>
    <w:rsid w:val="00CC2623"/>
    <w:rsid w:val="00D17B98"/>
    <w:rsid w:val="00D6590D"/>
    <w:rsid w:val="00EA5B78"/>
    <w:rsid w:val="00ED0217"/>
    <w:rsid w:val="00F453C5"/>
    <w:rsid w:val="00F6362A"/>
    <w:rsid w:val="00FF013C"/>
    <w:rsid w:val="00FF65B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1A2510"/>
  <w15:chartTrackingRefBased/>
  <w15:docId w15:val="{DBA6E161-38FC-4CDD-807B-375BD944F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240" w:after="60" w:line="360" w:lineRule="auto"/>
    </w:pPr>
    <w:rPr>
      <w:rFonts w:ascii="Arial" w:hAnsi="Arial" w:cs="Arial"/>
      <w:sz w:val="24"/>
    </w:rPr>
  </w:style>
  <w:style w:type="paragraph" w:styleId="Heading1">
    <w:name w:val="heading 1"/>
    <w:basedOn w:val="Normal"/>
    <w:next w:val="Normal"/>
    <w:link w:val="Heading1Char"/>
    <w:uiPriority w:val="9"/>
    <w:qFormat/>
    <w:rsid w:val="00C375BD"/>
    <w:pPr>
      <w:keepNext/>
      <w:keepLines/>
      <w:spacing w:before="360"/>
      <w:outlineLvl w:val="0"/>
    </w:pPr>
    <w:rPr>
      <w:rFonts w:eastAsiaTheme="majorEastAsia"/>
      <w:b/>
      <w:sz w:val="36"/>
      <w:szCs w:val="32"/>
    </w:rPr>
  </w:style>
  <w:style w:type="paragraph" w:styleId="Heading2">
    <w:name w:val="heading 2"/>
    <w:basedOn w:val="Normal"/>
    <w:next w:val="Normal"/>
    <w:link w:val="Heading2Char"/>
    <w:uiPriority w:val="9"/>
    <w:unhideWhenUsed/>
    <w:qFormat/>
    <w:rsid w:val="00AB161E"/>
    <w:pPr>
      <w:keepNext/>
      <w:keepLines/>
      <w:spacing w:before="320"/>
      <w:outlineLvl w:val="1"/>
    </w:pPr>
    <w:rPr>
      <w:rFonts w:eastAsiaTheme="majorEastAsia"/>
      <w:b/>
      <w:sz w:val="32"/>
      <w:szCs w:val="26"/>
    </w:rPr>
  </w:style>
  <w:style w:type="paragraph" w:styleId="Heading3">
    <w:name w:val="heading 3"/>
    <w:basedOn w:val="Normal"/>
    <w:next w:val="Normal"/>
    <w:link w:val="Heading3Char"/>
    <w:uiPriority w:val="9"/>
    <w:semiHidden/>
    <w:unhideWhenUsed/>
    <w:qFormat/>
    <w:rsid w:val="00B42906"/>
    <w:pPr>
      <w:keepNext/>
      <w:keepLines/>
      <w:spacing w:before="280"/>
      <w:outlineLvl w:val="2"/>
    </w:pPr>
    <w:rPr>
      <w:rFonts w:eastAsiaTheme="majorEastAsia"/>
      <w:b/>
      <w:sz w:val="28"/>
      <w:szCs w:val="24"/>
    </w:rPr>
  </w:style>
  <w:style w:type="paragraph" w:styleId="Heading4">
    <w:name w:val="heading 4"/>
    <w:basedOn w:val="Normal"/>
    <w:next w:val="Normal"/>
    <w:link w:val="Heading4Char"/>
    <w:uiPriority w:val="9"/>
    <w:semiHidden/>
    <w:unhideWhenUsed/>
    <w:qFormat/>
    <w:rsid w:val="00B42906"/>
    <w:pPr>
      <w:keepNext/>
      <w:keepLines/>
      <w:outlineLvl w:val="3"/>
    </w:pPr>
    <w:rPr>
      <w:rFonts w:eastAsiaTheme="majorEastAsia"/>
      <w:b/>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C375B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375BD"/>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C375BD"/>
    <w:rPr>
      <w:rFonts w:ascii="Arial" w:eastAsiaTheme="majorEastAsia" w:hAnsi="Arial" w:cs="Arial"/>
      <w:b/>
      <w:sz w:val="36"/>
      <w:szCs w:val="32"/>
    </w:rPr>
  </w:style>
  <w:style w:type="paragraph" w:styleId="ListParagraph">
    <w:name w:val="List Paragraph"/>
    <w:basedOn w:val="Normal"/>
    <w:uiPriority w:val="34"/>
    <w:qFormat/>
    <w:rsid w:val="00C375BD"/>
    <w:pPr>
      <w:ind w:left="720"/>
      <w:contextualSpacing/>
    </w:pPr>
    <w:rPr>
      <w:rFonts w:ascii="Atkinson Hyperlegible" w:hAnsi="Atkinson Hyperlegible"/>
    </w:rPr>
  </w:style>
  <w:style w:type="character" w:customStyle="1" w:styleId="Heading2Char">
    <w:name w:val="Heading 2 Char"/>
    <w:basedOn w:val="DefaultParagraphFont"/>
    <w:link w:val="Heading2"/>
    <w:uiPriority w:val="9"/>
    <w:rsid w:val="00AB161E"/>
    <w:rPr>
      <w:rFonts w:ascii="Arial" w:eastAsiaTheme="majorEastAsia" w:hAnsi="Arial" w:cs="Arial"/>
      <w:b/>
      <w:sz w:val="32"/>
      <w:szCs w:val="26"/>
    </w:rPr>
  </w:style>
  <w:style w:type="character" w:styleId="Hyperlink">
    <w:name w:val="Hyperlink"/>
    <w:basedOn w:val="DefaultParagraphFont"/>
    <w:uiPriority w:val="99"/>
    <w:unhideWhenUsed/>
    <w:rsid w:val="00AB161E"/>
    <w:rPr>
      <w:color w:val="0000FF"/>
      <w:u w:val="single"/>
    </w:rPr>
  </w:style>
  <w:style w:type="character" w:styleId="FollowedHyperlink">
    <w:name w:val="FollowedHyperlink"/>
    <w:basedOn w:val="DefaultParagraphFont"/>
    <w:uiPriority w:val="99"/>
    <w:semiHidden/>
    <w:unhideWhenUsed/>
    <w:rsid w:val="00AB161E"/>
    <w:rPr>
      <w:color w:val="954F72" w:themeColor="followedHyperlink"/>
      <w:u w:val="single"/>
    </w:rPr>
  </w:style>
  <w:style w:type="character" w:styleId="Strong">
    <w:name w:val="Strong"/>
    <w:basedOn w:val="DefaultParagraphFont"/>
    <w:uiPriority w:val="22"/>
    <w:qFormat/>
    <w:rsid w:val="005C4468"/>
    <w:rPr>
      <w:b/>
      <w:bCs/>
    </w:rPr>
  </w:style>
  <w:style w:type="paragraph" w:styleId="NormalWeb">
    <w:name w:val="Normal (Web)"/>
    <w:basedOn w:val="Normal"/>
    <w:uiPriority w:val="99"/>
    <w:unhideWhenUsed/>
    <w:rsid w:val="000A0981"/>
    <w:pPr>
      <w:spacing w:before="100" w:beforeAutospacing="1" w:after="100" w:afterAutospacing="1" w:line="240" w:lineRule="auto"/>
    </w:pPr>
    <w:rPr>
      <w:rFonts w:ascii="Times New Roman" w:eastAsia="Times New Roman" w:hAnsi="Times New Roman" w:cs="Times New Roman"/>
      <w:szCs w:val="24"/>
      <w:lang w:eastAsia="en-AU"/>
    </w:rPr>
  </w:style>
  <w:style w:type="character" w:styleId="UnresolvedMention">
    <w:name w:val="Unresolved Mention"/>
    <w:basedOn w:val="DefaultParagraphFont"/>
    <w:uiPriority w:val="99"/>
    <w:semiHidden/>
    <w:unhideWhenUsed/>
    <w:rsid w:val="00FF013C"/>
    <w:rPr>
      <w:color w:val="605E5C"/>
      <w:shd w:val="clear" w:color="auto" w:fill="E1DFDD"/>
    </w:rPr>
  </w:style>
  <w:style w:type="character" w:customStyle="1" w:styleId="il">
    <w:name w:val="il"/>
    <w:basedOn w:val="DefaultParagraphFont"/>
    <w:rsid w:val="005D6ADA"/>
  </w:style>
  <w:style w:type="character" w:customStyle="1" w:styleId="Heading3Char">
    <w:name w:val="Heading 3 Char"/>
    <w:basedOn w:val="DefaultParagraphFont"/>
    <w:link w:val="Heading3"/>
    <w:uiPriority w:val="9"/>
    <w:semiHidden/>
    <w:rsid w:val="00B42906"/>
    <w:rPr>
      <w:rFonts w:ascii="Arial" w:eastAsiaTheme="majorEastAsia" w:hAnsi="Arial" w:cs="Arial"/>
      <w:b/>
      <w:sz w:val="28"/>
      <w:szCs w:val="24"/>
    </w:rPr>
  </w:style>
  <w:style w:type="character" w:customStyle="1" w:styleId="Heading4Char">
    <w:name w:val="Heading 4 Char"/>
    <w:basedOn w:val="DefaultParagraphFont"/>
    <w:link w:val="Heading4"/>
    <w:uiPriority w:val="9"/>
    <w:semiHidden/>
    <w:rsid w:val="00B42906"/>
    <w:rPr>
      <w:rFonts w:ascii="Arial" w:eastAsiaTheme="majorEastAsia" w:hAnsi="Arial" w:cs="Arial"/>
      <w:b/>
      <w:i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9529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rintdisability.org/about-us/accessible-graphic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acebook.com/groups/909719082474080/" TargetMode="External"/><Relationship Id="rId5" Type="http://schemas.openxmlformats.org/officeDocument/2006/relationships/hyperlink" Target="http://www.freelists.org/list/accessiblegraphics"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5</Pages>
  <Words>1214</Words>
  <Characters>6921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Monash University</Company>
  <LinksUpToDate>false</LinksUpToDate>
  <CharactersWithSpaces>8119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ANZAGG Chair's report 2025</dc:title>
  <dc:subject/>
  <dc:creator>Leona Holloway</dc:creator>
  <cp:keywords/>
  <dc:description/>
  <cp:lastModifiedBy>Nicole Theissen</cp:lastModifiedBy>
  <cp:revision>12</cp:revision>
  <dcterms:created xsi:type="dcterms:W3CDTF">2025-04-08T00:30:00Z</dcterms:created>
  <dcterms:modified xsi:type="dcterms:W3CDTF">2025-05-07T02:10:00Z</dcterms:modified>
</cp:coreProperties>
</file>